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57760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257760">
        <w:rPr>
          <w:rFonts w:cs="Tahoma"/>
          <w:i/>
        </w:rPr>
        <w:t>Локальный сметный расчет.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776" w:rsidRDefault="004A2776" w:rsidP="00453988">
      <w:pPr>
        <w:spacing w:after="0" w:line="240" w:lineRule="auto"/>
      </w:pPr>
      <w:r>
        <w:separator/>
      </w:r>
    </w:p>
  </w:endnote>
  <w:endnote w:type="continuationSeparator" w:id="0">
    <w:p w:rsidR="004A2776" w:rsidRDefault="004A277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776" w:rsidRDefault="004A2776" w:rsidP="00453988">
      <w:pPr>
        <w:spacing w:after="0" w:line="240" w:lineRule="auto"/>
      </w:pPr>
      <w:r>
        <w:separator/>
      </w:r>
    </w:p>
  </w:footnote>
  <w:footnote w:type="continuationSeparator" w:id="0">
    <w:p w:rsidR="004A2776" w:rsidRDefault="004A2776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760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776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678C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FB48F-FCD4-4DA0-8018-53066F764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2023-02-03T05:31:00Z</dcterms:modified>
</cp:coreProperties>
</file>